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69.5838928222656" w:right="0" w:firstLine="0"/>
        <w:jc w:val="left"/>
        <w:rPr>
          <w:rFonts w:ascii="Calibri" w:cs="Calibri" w:eastAsia="Calibri" w:hAnsi="Calibri"/>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84000015258789"/>
          <w:szCs w:val="27.84000015258789"/>
          <w:u w:val="none"/>
          <w:shd w:fill="auto" w:val="clear"/>
          <w:vertAlign w:val="baseline"/>
          <w:rtl w:val="0"/>
        </w:rPr>
        <w:t xml:space="preserve">Veřejná soutěž o finanční příspěvek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0615234375" w:line="240" w:lineRule="auto"/>
        <w:ind w:left="2339.8756408691406" w:right="0" w:firstLine="0"/>
        <w:jc w:val="left"/>
        <w:rPr>
          <w:rFonts w:ascii="Calibri" w:cs="Calibri" w:eastAsia="Calibri" w:hAnsi="Calibri"/>
          <w:b w:val="1"/>
          <w:bCs w:val="1"/>
          <w:i w:val="0"/>
          <w:iCs w:val="0"/>
          <w:smallCaps w:val="0"/>
          <w:strike w:val="0"/>
          <w:color w:val="000000"/>
          <w:sz w:val="48"/>
          <w:szCs w:val="4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8"/>
          <w:szCs w:val="48"/>
          <w:u w:val="none"/>
          <w:shd w:fill="auto" w:val="clear"/>
          <w:vertAlign w:val="baseline"/>
          <w:rtl w:val="0"/>
        </w:rPr>
        <w:t xml:space="preserve">Grant Českého obzoru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4130859375" w:line="240" w:lineRule="auto"/>
        <w:ind w:left="3183.438262939453" w:right="0" w:firstLine="0"/>
        <w:jc w:val="left"/>
        <w:rPr>
          <w:rFonts w:ascii="Calibri" w:cs="Calibri" w:eastAsia="Calibri" w:hAnsi="Calibri"/>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84000015258789"/>
          <w:szCs w:val="27.84000015258789"/>
          <w:u w:val="none"/>
          <w:shd w:fill="auto" w:val="clear"/>
          <w:vertAlign w:val="baseline"/>
          <w:rtl w:val="0"/>
        </w:rPr>
        <w:t xml:space="preserve">za podpory Nadace PPF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70654296875" w:line="1047.8581237792969" w:lineRule="auto"/>
        <w:ind w:left="0" w:right="1009.5953369140625" w:firstLine="0"/>
        <w:jc w:val="left"/>
        <w:rPr>
          <w:rFonts w:ascii="Calibri" w:cs="Calibri" w:eastAsia="Calibri" w:hAnsi="Calibri"/>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Calibri" w:cs="Calibri" w:eastAsia="Calibri" w:hAnsi="Calibri"/>
          <w:b w:val="1"/>
          <w:bCs w:val="1"/>
          <w:sz w:val="27.84000015258789"/>
          <w:szCs w:val="27.84000015258789"/>
          <w:rtl w:val="0"/>
        </w:rPr>
        <w:t xml:space="preserve">         </w:t>
      </w:r>
      <w:r w:rsidDel="00000000" w:rsidR="00000000" w:rsidRPr="00000000">
        <w:rPr>
          <w:rFonts w:ascii="Calibri" w:cs="Calibri" w:eastAsia="Calibri" w:hAnsi="Calibri"/>
          <w:b w:val="1"/>
          <w:bCs w:val="1"/>
          <w:i w:val="0"/>
          <w:iCs w:val="0"/>
          <w:smallCaps w:val="0"/>
          <w:strike w:val="0"/>
          <w:color w:val="000000"/>
          <w:sz w:val="27.84000015258789"/>
          <w:szCs w:val="27.84000015258789"/>
          <w:u w:val="none"/>
          <w:shd w:fill="auto" w:val="clear"/>
          <w:vertAlign w:val="baseline"/>
          <w:rtl w:val="0"/>
        </w:rPr>
        <w:t xml:space="preserve">na výrobu profesionálního krátkometrážního animovaného</w:t>
      </w:r>
      <w:r w:rsidDel="00000000" w:rsidR="00000000" w:rsidRPr="00000000">
        <w:rPr>
          <w:rFonts w:ascii="Calibri" w:cs="Calibri" w:eastAsia="Calibri" w:hAnsi="Calibri"/>
          <w:b w:val="1"/>
          <w:bCs w:val="1"/>
          <w:sz w:val="27.84000015258789"/>
          <w:szCs w:val="27.84000015258789"/>
          <w:rtl w:val="0"/>
        </w:rPr>
        <w:t xml:space="preserve"> </w:t>
      </w:r>
      <w:r w:rsidDel="00000000" w:rsidR="00000000" w:rsidRPr="00000000">
        <w:rPr>
          <w:rFonts w:ascii="Calibri" w:cs="Calibri" w:eastAsia="Calibri" w:hAnsi="Calibri"/>
          <w:b w:val="1"/>
          <w:bCs w:val="1"/>
          <w:i w:val="0"/>
          <w:iCs w:val="0"/>
          <w:smallCaps w:val="0"/>
          <w:strike w:val="0"/>
          <w:color w:val="000000"/>
          <w:sz w:val="27.84000015258789"/>
          <w:szCs w:val="27.84000015258789"/>
          <w:u w:val="none"/>
          <w:shd w:fill="auto" w:val="clear"/>
          <w:vertAlign w:val="baseline"/>
          <w:rtl w:val="0"/>
        </w:rPr>
        <w:t xml:space="preserve">filmu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70654296875" w:line="1047.8581237792969" w:lineRule="auto"/>
        <w:ind w:left="775.9599304199219" w:right="1009.5953369140625" w:firstLine="0"/>
        <w:jc w:val="center"/>
        <w:rPr>
          <w:rFonts w:ascii="Calibri" w:cs="Calibri" w:eastAsia="Calibri" w:hAnsi="Calibri"/>
          <w:b w:val="1"/>
          <w:bCs w:val="1"/>
          <w:i w:val="0"/>
          <w:iCs w:val="0"/>
          <w:smallCaps w:val="0"/>
          <w:strike w:val="0"/>
          <w:color w:val="000000"/>
          <w:sz w:val="48"/>
          <w:szCs w:val="4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8"/>
          <w:szCs w:val="48"/>
          <w:u w:val="none"/>
          <w:shd w:fill="auto" w:val="clear"/>
          <w:vertAlign w:val="baseline"/>
          <w:rtl w:val="0"/>
        </w:rPr>
        <w:t xml:space="preserve">202</w:t>
      </w:r>
      <w:r w:rsidDel="00000000" w:rsidR="00000000" w:rsidRPr="00000000">
        <w:rPr>
          <w:rFonts w:ascii="Calibri" w:cs="Calibri" w:eastAsia="Calibri" w:hAnsi="Calibri"/>
          <w:b w:val="1"/>
          <w:bCs w:val="1"/>
          <w:sz w:val="48"/>
          <w:szCs w:val="48"/>
          <w:rtl w:val="0"/>
        </w:rPr>
        <w:t xml:space="preserve">7</w:t>
      </w:r>
      <w:r w:rsidDel="00000000" w:rsidR="00000000" w:rsidRPr="00000000">
        <w:rPr>
          <w:rFonts w:ascii="Calibri" w:cs="Calibri" w:eastAsia="Calibri" w:hAnsi="Calibri"/>
          <w:b w:val="1"/>
          <w:bCs w:val="1"/>
          <w:i w:val="0"/>
          <w:iCs w:val="0"/>
          <w:smallCaps w:val="0"/>
          <w:strike w:val="0"/>
          <w:color w:val="000000"/>
          <w:sz w:val="48"/>
          <w:szCs w:val="48"/>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92529296875" w:line="243.38072776794434" w:lineRule="auto"/>
        <w:ind w:left="3606.4056396484375" w:right="573.2177734375" w:hanging="3606.4056396484375"/>
        <w:jc w:val="center"/>
        <w:rPr>
          <w:rFonts w:ascii="Calibri" w:cs="Calibri" w:eastAsia="Calibri" w:hAnsi="Calibri"/>
          <w:b w:val="1"/>
          <w:bCs w:val="1"/>
          <w:sz w:val="22.080001831054688"/>
          <w:szCs w:val="22.080001831054688"/>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Vyhlašovatel veřejné soutěže: Občanské sdružení pro podporu animovaného filmu, z.s. </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92529296875" w:line="243.38072776794434" w:lineRule="auto"/>
        <w:ind w:left="-283.46456692913375" w:right="952.7952755905511" w:hanging="3600.0000000000005"/>
        <w:jc w:val="righ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se sídlem Hradešínská 1542/6, 101 00 Praha 10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7470703125" w:line="240" w:lineRule="auto"/>
        <w:ind w:left="0" w:right="952.7952755905511" w:hanging="3600"/>
        <w:jc w:val="righ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IČO: 22813861, DIČ: CZ22813861</w:t>
      </w:r>
      <w:r w:rsidDel="00000000" w:rsidR="00000000" w:rsidRPr="00000000">
        <w:rPr>
          <w:rFonts w:ascii="Calibri" w:cs="Calibri" w:eastAsia="Calibri" w:hAnsi="Calibri"/>
          <w:sz w:val="22.080001831054688"/>
          <w:szCs w:val="22.080001831054688"/>
          <w:rtl w:val="0"/>
        </w:rPr>
        <w:br w:type="textWrapping"/>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zapsané ve spolkovém rejstříku </w:t>
        <w:br w:type="textWrapping"/>
        <w:t xml:space="preserve">vedeném Městským soudem v Praze, </w:t>
        <w:br w:type="textWrapping"/>
        <w:t xml:space="preserve">v</w:t>
      </w:r>
      <w:r w:rsidDel="00000000" w:rsidR="00000000" w:rsidRPr="00000000">
        <w:rPr>
          <w:rFonts w:ascii="Calibri" w:cs="Calibri" w:eastAsia="Calibri" w:hAnsi="Calibri"/>
          <w:sz w:val="22.080001831054688"/>
          <w:szCs w:val="22.080001831054688"/>
          <w:rtl w:val="0"/>
        </w:rPr>
        <w:t xml:space="preserve"> </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oddílu L, vložka 21281 </w:t>
      </w:r>
      <w:r w:rsidDel="00000000" w:rsidR="00000000" w:rsidRPr="00000000">
        <w:rPr>
          <w:rFonts w:ascii="Calibri" w:cs="Calibri" w:eastAsia="Calibri" w:hAnsi="Calibri"/>
          <w:sz w:val="22.080001831054688"/>
          <w:szCs w:val="22.080001831054688"/>
          <w:rtl w:val="0"/>
        </w:rPr>
        <w:br w:type="textWrapping"/>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zastoupené: Kateřinou Zajícovou, předsedkyní</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12.72705078125" w:line="240" w:lineRule="auto"/>
        <w:ind w:left="0" w:right="239.320068359375" w:firstLine="0"/>
        <w:jc w:val="righ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82403564453125"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Obsah: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7578125" w:line="240" w:lineRule="auto"/>
        <w:ind w:left="12.806396484375"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I. Vyhlášení veřejné soutěže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3.38141441345215" w:lineRule="auto"/>
        <w:ind w:left="0" w:right="4354.3700787401585" w:firstLine="12.806396484375"/>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II. Grant českého obzoru za podpory Nadace</w:t>
      </w:r>
      <w:r w:rsidDel="00000000" w:rsidR="00000000" w:rsidRPr="00000000">
        <w:rPr>
          <w:rFonts w:ascii="Calibri" w:cs="Calibri" w:eastAsia="Calibri" w:hAnsi="Calibri"/>
          <w:b w:val="1"/>
          <w:bCs w:val="1"/>
          <w:sz w:val="22.080001831054688"/>
          <w:szCs w:val="22.080001831054688"/>
          <w:rtl w:val="0"/>
        </w:rPr>
        <w:t xml:space="preserve"> </w:t>
      </w: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PPF </w:t>
        <w:br w:type="textWrapping"/>
        <w:t xml:space="preserve">III. Kdo může být účastníkem veřejné soutěže </w:t>
        <w:br w:type="textWrapping"/>
        <w:t xml:space="preserve">IV. Jaký projekt lze přihlásit do veřejné soutěže V. Jak se přihlásit do veřejné soutěže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6357421875" w:line="240" w:lineRule="auto"/>
        <w:ind w:left="0"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VI. Termíny a lhůty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3.38141441345215" w:lineRule="auto"/>
        <w:ind w:left="0" w:right="4178.2489013671875"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VII. Finanční podpora, její výše a způsob jejího vyplacení </w:t>
        <w:br w:type="textWrapping"/>
        <w:t xml:space="preserve">VIII. Smlouva o poskytnutí finanční podpory z Grantu XI. Výběrová komise, odborná porota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6357421875" w:line="240" w:lineRule="auto"/>
        <w:ind w:left="1.1041259765625"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X. Hodnocení návrhů projektů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1.1041259765625"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XI. Prohlášení poskytovatele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6904296875" w:line="240" w:lineRule="auto"/>
        <w:ind w:left="1.1041259765625" w:right="0" w:firstLine="0"/>
        <w:jc w:val="left"/>
        <w:rPr>
          <w:rFonts w:ascii="Calibri" w:cs="Calibri" w:eastAsia="Calibri" w:hAnsi="Calibri"/>
          <w:b w:val="1"/>
          <w:bCs w:val="1"/>
          <w:sz w:val="22.080001831054688"/>
          <w:szCs w:val="22.080001831054688"/>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XII. Závěrečná ustanovení</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6904296875" w:line="240" w:lineRule="auto"/>
        <w:ind w:left="1.1041259765625" w:right="0" w:firstLine="0"/>
        <w:jc w:val="left"/>
        <w:rPr>
          <w:rFonts w:ascii="Calibri" w:cs="Calibri" w:eastAsia="Calibri" w:hAnsi="Calibri"/>
          <w:b w:val="1"/>
          <w:bCs w:val="1"/>
          <w:sz w:val="22.080001831054688"/>
          <w:szCs w:val="22.080001831054688"/>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6904296875"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6396484375" w:right="0" w:firstLine="0"/>
        <w:jc w:val="left"/>
        <w:rPr>
          <w:rFonts w:ascii="Calibri" w:cs="Calibri" w:eastAsia="Calibri" w:hAnsi="Calibri"/>
          <w:b w:val="1"/>
          <w:bCs w:val="1"/>
          <w:sz w:val="22.080001831054688"/>
          <w:szCs w:val="22.080001831054688"/>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6396484375" w:right="0" w:firstLine="0"/>
        <w:jc w:val="left"/>
        <w:rPr>
          <w:rFonts w:ascii="Calibri" w:cs="Calibri" w:eastAsia="Calibri" w:hAnsi="Calibri"/>
          <w:b w:val="1"/>
          <w:bCs w:val="1"/>
          <w:sz w:val="22.080001831054688"/>
          <w:szCs w:val="22.080001831054688"/>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6396484375" w:right="0" w:firstLine="0"/>
        <w:jc w:val="left"/>
        <w:rPr>
          <w:rFonts w:ascii="Calibri" w:cs="Calibri" w:eastAsia="Calibri" w:hAnsi="Calibri"/>
          <w:b w:val="1"/>
          <w:bCs w:val="1"/>
          <w:sz w:val="22.080001831054688"/>
          <w:szCs w:val="22.080001831054688"/>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6396484375" w:right="0" w:firstLine="0"/>
        <w:jc w:val="left"/>
        <w:rPr>
          <w:rFonts w:ascii="Calibri" w:cs="Calibri" w:eastAsia="Calibri" w:hAnsi="Calibri"/>
          <w:b w:val="1"/>
          <w:bCs w:val="1"/>
          <w:sz w:val="22.080001831054688"/>
          <w:szCs w:val="22.080001831054688"/>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6396484375" w:right="0" w:firstLine="0"/>
        <w:jc w:val="left"/>
        <w:rPr>
          <w:rFonts w:ascii="Calibri" w:cs="Calibri" w:eastAsia="Calibri" w:hAnsi="Calibri"/>
          <w:b w:val="1"/>
          <w:bCs w:val="1"/>
          <w:sz w:val="22.080001831054688"/>
          <w:szCs w:val="22.080001831054688"/>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6396484375" w:right="0" w:firstLine="0"/>
        <w:jc w:val="left"/>
        <w:rPr>
          <w:rFonts w:ascii="Calibri" w:cs="Calibri" w:eastAsia="Calibri" w:hAnsi="Calibri"/>
          <w:b w:val="1"/>
          <w:bCs w:val="1"/>
          <w:sz w:val="22.080001831054688"/>
          <w:szCs w:val="22.080001831054688"/>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6396484375" w:right="0" w:firstLine="0"/>
        <w:jc w:val="left"/>
        <w:rPr>
          <w:rFonts w:ascii="Calibri" w:cs="Calibri" w:eastAsia="Calibri" w:hAnsi="Calibri"/>
          <w:b w:val="1"/>
          <w:bCs w:val="1"/>
          <w:sz w:val="22.080001831054688"/>
          <w:szCs w:val="22.080001831054688"/>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6396484375" w:right="0" w:firstLine="0"/>
        <w:jc w:val="left"/>
        <w:rPr>
          <w:rFonts w:ascii="Calibri" w:cs="Calibri" w:eastAsia="Calibri" w:hAnsi="Calibri"/>
          <w:b w:val="1"/>
          <w:bCs w:val="1"/>
          <w:sz w:val="22.080001831054688"/>
          <w:szCs w:val="22.080001831054688"/>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6396484375"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I. Vyhlášení veřejné soutěže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708984375" w:line="243.38141441345215" w:lineRule="auto"/>
        <w:ind w:left="574.9508666992188" w:right="181.007080078125" w:hanging="558.8323974609375"/>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I.1 Občanské sdružení pro podporu animovaného filmu, z.s. (dále i jen „</w:t>
      </w: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poskytovatel</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vyhlašuje  dvoustupňovou veřejnou soutěž (dále i jen „</w:t>
      </w: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veřejná soutěž</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o finanční podporu k výrobě  krátkometrážního animovaného filmu nesoucí název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0" w:lineRule="auto"/>
        <w:ind w:left="572.52197265625" w:right="0" w:firstLine="0"/>
        <w:jc w:val="left"/>
        <w:rPr>
          <w:rFonts w:ascii="Calibri" w:cs="Calibri" w:eastAsia="Calibri" w:hAnsi="Calibri"/>
          <w:i w:val="1"/>
          <w:iCs w:val="1"/>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Grant českého obzoru za podpory Nadace PPF</w:t>
      </w:r>
      <w:r w:rsidDel="00000000" w:rsidR="00000000" w:rsidRPr="00000000">
        <w:rPr>
          <w:rFonts w:ascii="Calibri" w:cs="Calibri" w:eastAsia="Calibri" w:hAnsi="Calibri"/>
          <w:i w:val="1"/>
          <w:iCs w:val="1"/>
          <w:smallCaps w:val="0"/>
          <w:strike w:val="0"/>
          <w:color w:val="000000"/>
          <w:sz w:val="22.080001831054688"/>
          <w:szCs w:val="22.080001831054688"/>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708984375" w:line="240" w:lineRule="auto"/>
        <w:ind w:left="16.1184692382812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I.2 Identifikační a kontaktní údaje poskytovatele: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708984375" w:line="240" w:lineRule="auto"/>
        <w:ind w:left="8.16970825195312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Občanské sdružení pro podporu animovaného filmu, z.s.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6.403198242187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se sídlem Hradešínská 1542/6, 101 00 Praha 10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16.1184692382812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IČO: 22813861, DIČ: CZ22813861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3.38141441345215" w:lineRule="auto"/>
        <w:ind w:left="7.06573486328125" w:right="244.1338582677173"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zapsané ve spolkovém rejstříku vedeném Městským soudem v Praze, v oddílu L, vložka</w:t>
      </w:r>
      <w:r w:rsidDel="00000000" w:rsidR="00000000" w:rsidRPr="00000000">
        <w:rPr>
          <w:rFonts w:ascii="Calibri" w:cs="Calibri" w:eastAsia="Calibri" w:hAnsi="Calibri"/>
          <w:sz w:val="22.080001831054688"/>
          <w:szCs w:val="22.080001831054688"/>
          <w:rtl w:val="0"/>
        </w:rPr>
        <w:t xml:space="preserve"> </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21281 zastoupené: Kateřinou Zajícovou, předsedkyní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3.38141441345215" w:lineRule="auto"/>
        <w:ind w:left="7.06573486328125" w:right="244.1338582677173" w:firstLine="0"/>
        <w:jc w:val="left"/>
        <w:rPr>
          <w:rFonts w:ascii="Calibri" w:cs="Calibri" w:eastAsia="Calibri" w:hAnsi="Calibri"/>
          <w:sz w:val="22.080001831054688"/>
          <w:szCs w:val="22.080001831054688"/>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1.93276405334473" w:lineRule="auto"/>
        <w:ind w:left="568.3268737792969" w:right="179.1845703125" w:hanging="552.2084045410156"/>
        <w:jc w:val="both"/>
        <w:rPr>
          <w:rFonts w:ascii="Calibri" w:cs="Calibri" w:eastAsia="Calibri" w:hAnsi="Calibri"/>
          <w:i w:val="0"/>
          <w:iCs w:val="0"/>
          <w:smallCaps w:val="0"/>
          <w:strike w:val="0"/>
          <w:color w:val="e74df6"/>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I.3 Tato pravidla veřejné soutěže, jakož i výzva k podávání přihlášek o finanční podporu jsou  vyhlašována poskytovatelem k </w:t>
      </w:r>
      <w:r w:rsidDel="00000000" w:rsidR="00000000" w:rsidRPr="00000000">
        <w:rPr>
          <w:rFonts w:ascii="Calibri" w:cs="Calibri" w:eastAsia="Calibri" w:hAnsi="Calibri"/>
          <w:sz w:val="22.080001831054688"/>
          <w:szCs w:val="22.080001831054688"/>
          <w:rtl w:val="0"/>
        </w:rPr>
        <w:t xml:space="preserve">5. 10. </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202</w:t>
      </w:r>
      <w:r w:rsidDel="00000000" w:rsidR="00000000" w:rsidRPr="00000000">
        <w:rPr>
          <w:rFonts w:ascii="Calibri" w:cs="Calibri" w:eastAsia="Calibri" w:hAnsi="Calibri"/>
          <w:sz w:val="22.080001831054688"/>
          <w:szCs w:val="22.080001831054688"/>
          <w:rtl w:val="0"/>
        </w:rPr>
        <w:t xml:space="preserve">6</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následně veřejně dostupná na internetových  stránkách MFAF ANIFILM </w:t>
      </w:r>
      <w:hyperlink r:id="rId6">
        <w:r w:rsidDel="00000000" w:rsidR="00000000" w:rsidRPr="00000000">
          <w:rPr>
            <w:rFonts w:ascii="Calibri" w:cs="Calibri" w:eastAsia="Calibri" w:hAnsi="Calibri"/>
            <w:i w:val="0"/>
            <w:iCs w:val="0"/>
            <w:smallCaps w:val="0"/>
            <w:strike w:val="0"/>
            <w:color w:val="ff0000"/>
            <w:sz w:val="22.080001831054688"/>
            <w:szCs w:val="22.080001831054688"/>
            <w:u w:val="single"/>
            <w:shd w:fill="auto" w:val="clear"/>
            <w:vertAlign w:val="baseline"/>
            <w:rtl w:val="0"/>
          </w:rPr>
          <w:t xml:space="preserve">https://www.anifilm.cz/cs/grant/</w:t>
        </w:r>
      </w:hyperlink>
      <w:r w:rsidDel="00000000" w:rsidR="00000000" w:rsidRPr="00000000">
        <w:rPr>
          <w:rFonts w:ascii="Calibri" w:cs="Calibri" w:eastAsia="Calibri" w:hAnsi="Calibri"/>
          <w:sz w:val="22.080001831054688"/>
          <w:szCs w:val="22.080001831054688"/>
          <w:rtl w:val="0"/>
        </w:rPr>
        <w:t xml:space="preserve"> </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a na stránce přihlašovacího  formuláře </w:t>
      </w:r>
      <w:r w:rsidDel="00000000" w:rsidR="00000000" w:rsidRPr="00000000">
        <w:rPr>
          <w:rFonts w:ascii="Calibri" w:cs="Calibri" w:eastAsia="Calibri" w:hAnsi="Calibri"/>
          <w:i w:val="0"/>
          <w:iCs w:val="0"/>
          <w:smallCaps w:val="0"/>
          <w:strike w:val="0"/>
          <w:color w:val="ff0000"/>
          <w:sz w:val="22.080001831054688"/>
          <w:szCs w:val="22.080001831054688"/>
          <w:u w:val="single"/>
          <w:shd w:fill="auto" w:val="clear"/>
          <w:vertAlign w:val="baseline"/>
          <w:rtl w:val="0"/>
        </w:rPr>
        <w:t xml:space="preserve">https://vp.eventival.com/anifilm/grantco202</w:t>
      </w:r>
      <w:r w:rsidDel="00000000" w:rsidR="00000000" w:rsidRPr="00000000">
        <w:rPr>
          <w:rFonts w:ascii="Calibri" w:cs="Calibri" w:eastAsia="Calibri" w:hAnsi="Calibri"/>
          <w:color w:val="ff0000"/>
          <w:sz w:val="22.080001831054688"/>
          <w:szCs w:val="22.080001831054688"/>
          <w:u w:val="single"/>
          <w:rtl w:val="0"/>
        </w:rPr>
        <w:t xml:space="preserve">7</w:t>
      </w:r>
      <w:r w:rsidDel="00000000" w:rsidR="00000000" w:rsidRPr="00000000">
        <w:rPr>
          <w:rFonts w:ascii="Calibri" w:cs="Calibri" w:eastAsia="Calibri" w:hAnsi="Calibri"/>
          <w:i w:val="0"/>
          <w:iCs w:val="0"/>
          <w:smallCaps w:val="0"/>
          <w:strike w:val="0"/>
          <w:color w:val="e74df6"/>
          <w:sz w:val="22.080001831054688"/>
          <w:szCs w:val="22.080001831054688"/>
          <w:u w:val="none"/>
          <w:shd w:fill="auto" w:val="clear"/>
          <w:vertAlign w:val="baseline"/>
          <w:rtl w:val="0"/>
        </w:rPr>
        <w:t xml:space="preserv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349365234375" w:line="243.38064193725586" w:lineRule="auto"/>
        <w:ind w:left="568.1060791015625" w:right="177.225341796875" w:hanging="551.9876098632812"/>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I.4 Dotazy k veřejné soutěži o finanční podporu v projektu Grant Českého obzoru za podpory  Nadace PPF mohou být podávány a budou vyřizovány prostřednictvím e-mailu </w:t>
      </w:r>
      <w:r w:rsidDel="00000000" w:rsidR="00000000" w:rsidRPr="00000000">
        <w:rPr>
          <w:rFonts w:ascii="Calibri" w:cs="Calibri" w:eastAsia="Calibri" w:hAnsi="Calibri"/>
          <w:color w:val="ff0000"/>
          <w:sz w:val="22.080001831054688"/>
          <w:szCs w:val="22.080001831054688"/>
          <w:u w:val="single"/>
          <w:rtl w:val="0"/>
        </w:rPr>
        <w:t xml:space="preserve">zuzana.kucerova</w:t>
      </w:r>
      <w:r w:rsidDel="00000000" w:rsidR="00000000" w:rsidRPr="00000000">
        <w:rPr>
          <w:rFonts w:ascii="Calibri" w:cs="Calibri" w:eastAsia="Calibri" w:hAnsi="Calibri"/>
          <w:i w:val="0"/>
          <w:iCs w:val="0"/>
          <w:smallCaps w:val="0"/>
          <w:strike w:val="0"/>
          <w:color w:val="ff0000"/>
          <w:sz w:val="22.080001831054688"/>
          <w:szCs w:val="22.080001831054688"/>
          <w:u w:val="single"/>
          <w:shd w:fill="auto" w:val="clear"/>
          <w:vertAlign w:val="baseline"/>
          <w:rtl w:val="0"/>
        </w:rPr>
        <w:t xml:space="preserve">@anifilm.cz</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V průběhu hodnoticí lhůty nemohou být poskytovány žádné informace vztahující se ke  konkrétním návrhům projektů ani k průběžným výsledkům hodnocení. Všem přihlašovatelům  tak budou poskytnuty rovné podmínky přístupu k informacím a dodržena nezávislost hodnocení  projektů. Poskytovatel není povinen na doplňující dotazy odpovídat, zejména pokud mu  odpověď není známa nebo by její zajištění představovalo nadměrnou zátěž.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016357421875" w:line="240" w:lineRule="auto"/>
        <w:ind w:left="12.806396484375"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II. Grant Českého obzoru za podpory Nadace PPF (dále i jen „Grant“)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72776794434" w:lineRule="auto"/>
        <w:ind w:left="568.5476684570312" w:right="179.388427734375" w:hanging="552.42919921875"/>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II.1 Nadace PPF má zájem podporovat profesionální animovanou tvorbu. Za tímto účelem Nadace  PPF poskytla poskytovateli určitou část svých finančních prostředků, kterou se poskytovatel  zavázal použít výhradně k naplnění této veřejné soutěže, tj. za účelem poskytnutí těchto  finančních prostředků na podporu realizace odbornou porotou vybraných krátkometrážních  animovaných filmů českých tvůrců.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57470703125" w:line="243.38061332702637" w:lineRule="auto"/>
        <w:ind w:left="568.3268737792969" w:right="180.60546875" w:hanging="552.2084045410156"/>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II.2 Cílem Grantu je podpora výroby autorské profesionální animované krátkometrážní tvorby  v České republice, která je často upozaďována na úkor jiných forem animované tvorby, zejména  studentských filmů. Tento trend se však v posledních letech mění, a Grant se jej snaží podchytit  a rozvinout jeho potenciál. Grant proto není zaměřen na studentské projekty, tj. projekty  vznikající v rámci studijních povinností či ve spojení se studiem animovaného filmu, neboť pro ty  existují jiné vhodné formy podpory, především v rámci příslušné školy.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21624755859375" w:line="243.38072776794434" w:lineRule="auto"/>
        <w:ind w:left="568.1060791015625" w:right="178.3935546875" w:hanging="551.9876098632812"/>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II.3 Výroba filmů profesionální animované krátkometrážní tvorby není systémově dostatečně  podporována a čerství absolventi i zasloužilí tvůrci tak nemají dostatečné zdroje pro výrobu  těchto formátů. Krátkometrážní animovaná tvorba přitom umožňuje vyzkoušet nové přístupy a  technologie a často zpracovává odvážnější či závažnější téma než celovečerní film nebo televizní  seriál. O finanční podporu z Grantu je proto možné žádat pouze na výrobu profesionálního  krátkometrážního animovaného filmu.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05224609375" w:line="243.3808135986328" w:lineRule="auto"/>
        <w:ind w:left="560.1571655273438" w:right="180.7861328125" w:hanging="544.0386962890625"/>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II.4 Cílem Grantu je rovněž systematicky rozšiřovat soutěž pro českou animovanou tvorbu Český  obzor, konanou na Mezinárodním festivalu animovaných filmů ANIFILM („dále jen „</w:t>
      </w: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MFAF  A</w:t>
      </w:r>
      <w:r w:rsidDel="00000000" w:rsidR="00000000" w:rsidRPr="00000000">
        <w:rPr>
          <w:rFonts w:ascii="Calibri" w:cs="Calibri" w:eastAsia="Calibri" w:hAnsi="Calibri"/>
          <w:b w:val="1"/>
          <w:bCs w:val="1"/>
          <w:sz w:val="22.080001831054688"/>
          <w:szCs w:val="22.080001831054688"/>
          <w:rtl w:val="0"/>
        </w:rPr>
        <w:t xml:space="preserve">nifilm</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a doplnit Cenu Nadace PPF udělovanou za nejlepší český krátký a celovečerní film,  jednu z kategorií Českého obzoru. Vybrané dokončené projekty z Grantu se proto mají účastnit  nejbližší soutěže Český Obzor.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05224609375" w:line="243.3808994293213" w:lineRule="auto"/>
        <w:ind w:left="568.3268737792969" w:right="182.95654296875" w:hanging="552.2084045410156"/>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II.5 Vyhlášení výsledků této veřejné soutěže a udílení cen Českého obzoru proběhne na MFAF  ANIFILM.</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6396484375" w:right="0" w:firstLine="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6396484375"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III. Kdo může být účastníkem veřejné soutěže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708984375" w:line="243.38141441345215" w:lineRule="auto"/>
        <w:ind w:left="581.1332702636719" w:right="180.283203125" w:hanging="565.0148010253906"/>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III.1 Účastníkem veřejné soutěže a příjemcem finanční podpory z Grantu mohou být fyzické i  právnické osoby, přičemž alespoň režisér/ka filmu/projektu </w:t>
      </w:r>
      <w:r w:rsidDel="00000000" w:rsidR="00000000" w:rsidRPr="00000000">
        <w:rPr>
          <w:rFonts w:ascii="Calibri" w:cs="Calibri" w:eastAsia="Calibri" w:hAnsi="Calibri"/>
          <w:i w:val="0"/>
          <w:iCs w:val="0"/>
          <w:smallCaps w:val="0"/>
          <w:strike w:val="0"/>
          <w:color w:val="000000"/>
          <w:sz w:val="22.080001831054688"/>
          <w:szCs w:val="22.080001831054688"/>
          <w:highlight w:val="white"/>
          <w:u w:val="none"/>
          <w:vertAlign w:val="baseline"/>
          <w:rtl w:val="0"/>
        </w:rPr>
        <w:t xml:space="preserve">musí mít české občanství či trvalý</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080001831054688"/>
          <w:szCs w:val="22.080001831054688"/>
          <w:highlight w:val="white"/>
          <w:u w:val="none"/>
          <w:vertAlign w:val="baseline"/>
          <w:rtl w:val="0"/>
        </w:rPr>
        <w:t xml:space="preserve">pobyt na území České republiky.</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3.38141441345215" w:lineRule="auto"/>
        <w:ind w:left="573.4051513671875" w:right="179.9755859375" w:hanging="557.2866821289062"/>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III.2 Fyzické osoby účastnící se veřejné soutěže musí být starší 18 let, plně svéprávné, bezúhonné ve  smyslu živnostenského zákona, nesmí být v úpadku či exekuci, ani proti nim nesmí být podán  insolvenční, exekuční či jiný obdobný návrh ohrožující či postihující jejich majetek.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3.38141441345215" w:lineRule="auto"/>
        <w:ind w:left="16.11846923828125" w:right="182.637939453125" w:firstLine="0"/>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III.3 Právnické osoby účastnící se veřejné soutěže nesmí být v úpadku či exekuci, ani proti nim nesmí  být podán insolvenční, exekuční či jiný obdobný návrh ohrožující či postihující jejich majetek.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016357421875" w:line="240" w:lineRule="auto"/>
        <w:ind w:left="12.806396484375"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IV. Jaký projekt lze přihlásit do veřejné soutěže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708984375" w:line="243.38141441345215" w:lineRule="auto"/>
        <w:ind w:left="581.1332702636719" w:right="181.441650390625" w:hanging="565.0148010253906"/>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IV.1 Grant je určen projektům krátkometrážní animované tvorby, které jsou ve fázi pre-produkce /  produkce.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1.20843887329102" w:lineRule="auto"/>
        <w:ind w:left="573.4051513671875" w:right="180.10986328125" w:hanging="557.2866821289062"/>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IV.2 Projektem ve fázi pre-produkce / produkce se rozumí projekt s finální</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verzí scénáře</w:t>
      </w:r>
      <w:r w:rsidDel="00000000" w:rsidR="00000000" w:rsidRPr="00000000">
        <w:rPr>
          <w:rFonts w:ascii="Calibri" w:cs="Calibri" w:eastAsia="Calibri" w:hAnsi="Calibri"/>
          <w:sz w:val="22.080001831054688"/>
          <w:szCs w:val="22.080001831054688"/>
          <w:rtl w:val="0"/>
        </w:rPr>
        <w:t xml:space="preserve">/</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storyboardu  či animatiku, s výtvarnými návrhy umožňujícími představu o vizuální stránce projektu, a dále též  s podrobným rozpočtem, finančním plánem a realizačním harmonogramem.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0146484375" w:line="243.3808422088623" w:lineRule="auto"/>
        <w:ind w:left="581.1332702636719" w:right="182.27783203125" w:hanging="565.0148010253906"/>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IV.3 Projekt musí splňovat podmínku, že více než 50 % jeho délky tvoří animace a jeho stopáž je kratší  než 60 minut.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57470703125" w:line="240" w:lineRule="auto"/>
        <w:ind w:left="16.1184692382812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IV.4 Projekty budou přijímány bez žánrového či technického omezení.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4416656494" w:lineRule="auto"/>
        <w:ind w:left="574.2884826660156" w:right="181.75048828125" w:hanging="558.1700134277344"/>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IV.5 Finanční podpora z Grantu je poskytována na projekty vyrobené profesionály. Není možné žádat  o finanční podporu na studentské projekty či projekty vznikající v rámci plnění povinností studia  a nebo související se studiem.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4416656494" w:lineRule="auto"/>
        <w:ind w:left="574.2884826660156" w:right="181.75048828125" w:hanging="558.1700134277344"/>
        <w:jc w:val="both"/>
        <w:rPr>
          <w:rFonts w:ascii="Calibri" w:cs="Calibri" w:eastAsia="Calibri" w:hAnsi="Calibri"/>
          <w:sz w:val="22.080001831054688"/>
          <w:szCs w:val="22.080001831054688"/>
        </w:rPr>
      </w:pPr>
      <w:r w:rsidDel="00000000" w:rsidR="00000000" w:rsidRPr="00000000">
        <w:rPr>
          <w:rFonts w:ascii="Calibri" w:cs="Calibri" w:eastAsia="Calibri" w:hAnsi="Calibri"/>
          <w:sz w:val="22.080001831054688"/>
          <w:szCs w:val="22.080001831054688"/>
          <w:rtl w:val="0"/>
        </w:rPr>
        <w:t xml:space="preserve">IV.6 Grant není určen animovaným seriálům, ani pilotním dílům animovaných seriálů.</w:t>
      </w: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4416656494" w:lineRule="auto"/>
        <w:ind w:left="574.2884826660156" w:right="181.75048828125" w:hanging="558.1700134277344"/>
        <w:jc w:val="both"/>
        <w:rPr>
          <w:rFonts w:ascii="Calibri" w:cs="Calibri" w:eastAsia="Calibri" w:hAnsi="Calibri"/>
          <w:sz w:val="22.080001831054688"/>
          <w:szCs w:val="22.080001831054688"/>
          <w:highlight w:val="white"/>
        </w:rPr>
      </w:pPr>
      <w:r w:rsidDel="00000000" w:rsidR="00000000" w:rsidRPr="00000000">
        <w:rPr>
          <w:rFonts w:ascii="Calibri" w:cs="Calibri" w:eastAsia="Calibri" w:hAnsi="Calibri"/>
          <w:sz w:val="22.080001831054688"/>
          <w:szCs w:val="22.080001831054688"/>
          <w:highlight w:val="white"/>
          <w:rtl w:val="0"/>
        </w:rPr>
        <w:t xml:space="preserve">IV.7  Projekty se nesmí přihlásit na pitching Grantu víc než dvakrát.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4416656494" w:lineRule="auto"/>
        <w:ind w:left="574.2884826660156" w:right="181.75048828125" w:hanging="558.1700134277344"/>
        <w:jc w:val="both"/>
        <w:rPr>
          <w:rFonts w:ascii="Calibri" w:cs="Calibri" w:eastAsia="Calibri" w:hAnsi="Calibri"/>
          <w:color w:val="0000ff"/>
          <w:sz w:val="22.080001831054688"/>
          <w:szCs w:val="22.080001831054688"/>
          <w:highlight w:val="white"/>
        </w:rPr>
      </w:pPr>
      <w:r w:rsidDel="00000000" w:rsidR="00000000" w:rsidRPr="00000000">
        <w:rPr>
          <w:rFonts w:ascii="Calibri" w:cs="Calibri" w:eastAsia="Calibri" w:hAnsi="Calibri"/>
          <w:sz w:val="22.080001831054688"/>
          <w:szCs w:val="22.080001831054688"/>
          <w:highlight w:val="white"/>
          <w:rtl w:val="0"/>
        </w:rPr>
        <w:t xml:space="preserve">IV.8 </w:t>
      </w:r>
      <w:r w:rsidDel="00000000" w:rsidR="00000000" w:rsidRPr="00000000">
        <w:rPr>
          <w:rFonts w:ascii="Calibri" w:cs="Calibri" w:eastAsia="Calibri" w:hAnsi="Calibri"/>
          <w:sz w:val="22.080001831054688"/>
          <w:szCs w:val="22.080001831054688"/>
          <w:highlight w:val="white"/>
          <w:rtl w:val="0"/>
        </w:rPr>
        <w:t xml:space="preserve"> Projekty, které získaly v předchozích ročnících pitchingu Grantu podporu do max. 100 000 Kč včetně, se mohou přihlásit znovu.</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0" w:lineRule="auto"/>
        <w:ind w:left="16.1184692382812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IV.</w:t>
      </w:r>
      <w:r w:rsidDel="00000000" w:rsidR="00000000" w:rsidRPr="00000000">
        <w:rPr>
          <w:rFonts w:ascii="Calibri" w:cs="Calibri" w:eastAsia="Calibri" w:hAnsi="Calibri"/>
          <w:sz w:val="22.080001831054688"/>
          <w:szCs w:val="22.080001831054688"/>
          <w:rtl w:val="0"/>
        </w:rPr>
        <w:t xml:space="preserve">9</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Projekt nesplňující výše uvedená kritéria bude z veřejné soutěže výběrovou komisí vyřazen.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1.1260986328125" w:line="240" w:lineRule="auto"/>
        <w:ind w:left="0"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V. Jak se přihlásit do veřejné soutěže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72776794434" w:lineRule="auto"/>
        <w:ind w:left="568.5476684570312" w:right="535.2001953125" w:hanging="567.2227478027344"/>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V.1 Přihláška do veřejné soutěže (dále také i jen „</w:t>
      </w: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přihláška</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musí být podána na přihlašovacím  formuláři dostupném na internetových stránkách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7470703125" w:line="352.03282356262207" w:lineRule="auto"/>
        <w:ind w:left="568.3268737792969" w:right="1276.61865234375" w:firstLine="12.806396484375"/>
        <w:jc w:val="left"/>
        <w:rPr>
          <w:rFonts w:ascii="Calibri" w:cs="Calibri" w:eastAsia="Calibri" w:hAnsi="Calibri"/>
          <w:i w:val="0"/>
          <w:iCs w:val="0"/>
          <w:smallCaps w:val="0"/>
          <w:strike w:val="0"/>
          <w:color w:val="000000"/>
          <w:sz w:val="22.080001831054688"/>
          <w:szCs w:val="22.080001831054688"/>
          <w:u w:val="none"/>
          <w:shd w:fill="auto" w:val="clear"/>
          <w:vertAlign w:val="baseline"/>
        </w:rPr>
      </w:pPr>
      <w:hyperlink r:id="rId7">
        <w:r w:rsidDel="00000000" w:rsidR="00000000" w:rsidRPr="00000000">
          <w:rPr>
            <w:rFonts w:ascii="Calibri" w:cs="Calibri" w:eastAsia="Calibri" w:hAnsi="Calibri"/>
            <w:i w:val="0"/>
            <w:iCs w:val="0"/>
            <w:smallCaps w:val="0"/>
            <w:strike w:val="0"/>
            <w:color w:val="ff0000"/>
            <w:sz w:val="22.080001831054688"/>
            <w:szCs w:val="22.080001831054688"/>
            <w:u w:val="single"/>
            <w:shd w:fill="auto" w:val="clear"/>
            <w:vertAlign w:val="baseline"/>
            <w:rtl w:val="0"/>
          </w:rPr>
          <w:t xml:space="preserve">https://vp.eventival.com/anifilm/grantco20</w:t>
        </w:r>
      </w:hyperlink>
      <w:hyperlink r:id="rId8">
        <w:r w:rsidDel="00000000" w:rsidR="00000000" w:rsidRPr="00000000">
          <w:rPr>
            <w:rFonts w:ascii="Calibri" w:cs="Calibri" w:eastAsia="Calibri" w:hAnsi="Calibri"/>
            <w:color w:val="ff0000"/>
            <w:sz w:val="22.080001831054688"/>
            <w:szCs w:val="22.080001831054688"/>
            <w:u w:val="single"/>
            <w:rtl w:val="0"/>
          </w:rPr>
          <w:t xml:space="preserve">2</w:t>
        </w:r>
      </w:hyperlink>
      <w:r w:rsidDel="00000000" w:rsidR="00000000" w:rsidRPr="00000000">
        <w:rPr>
          <w:rFonts w:ascii="Calibri" w:cs="Calibri" w:eastAsia="Calibri" w:hAnsi="Calibri"/>
          <w:color w:val="ff0000"/>
          <w:sz w:val="22.080001831054688"/>
          <w:szCs w:val="22.080001831054688"/>
          <w:u w:val="single"/>
          <w:rtl w:val="0"/>
        </w:rPr>
        <w:t xml:space="preserve">7</w:t>
      </w:r>
      <w:r w:rsidDel="00000000" w:rsidR="00000000" w:rsidRPr="00000000">
        <w:rPr>
          <w:rFonts w:ascii="Calibri" w:cs="Calibri" w:eastAsia="Calibri" w:hAnsi="Calibri"/>
          <w:sz w:val="22.080001831054688"/>
          <w:szCs w:val="22.080001831054688"/>
          <w:rtl w:val="0"/>
        </w:rPr>
        <w:t xml:space="preserve"> </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a musí obsahovat následující přílohy: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7470703125" w:line="352.03282356262207" w:lineRule="auto"/>
        <w:ind w:left="568.3268737792969" w:right="1276.61865234375" w:firstLine="12.806396484375"/>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V.1.1 </w:t>
      </w:r>
      <w:r w:rsidDel="00000000" w:rsidR="00000000" w:rsidRPr="00000000">
        <w:rPr>
          <w:rFonts w:ascii="Calibri" w:cs="Calibri" w:eastAsia="Calibri" w:hAnsi="Calibri"/>
          <w:sz w:val="22.080001831054688"/>
          <w:szCs w:val="22.080001831054688"/>
          <w:rtl w:val="0"/>
        </w:rPr>
        <w:t xml:space="preserve">synopse, treatment, storyboard</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560302734375" w:line="240" w:lineRule="auto"/>
        <w:ind w:left="568.3268737792969"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V.1.2 vizuální koncepci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0" w:lineRule="auto"/>
        <w:ind w:left="568.3268737792969"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V.1.3 rozpočet a finanční plán </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0" w:lineRule="auto"/>
        <w:ind w:left="568.3268737792969"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V.1.4 realizační harmonogram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0" w:lineRule="auto"/>
        <w:ind w:left="568.3268737792969"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V.1.5 životopis režiséra/režisérky a producenta/producentky projektu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1555633545" w:lineRule="auto"/>
        <w:ind w:left="581.1332702636719" w:right="181.97509765625" w:hanging="579.808349609375"/>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V.2 Veškeré informace uvedené v přihlášce a jejích přílohách odevzdané poskytovateli musí být  pravdivé a v souladu se skutečným stavem ke dni podání přihlášky.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0" w:lineRule="auto"/>
        <w:ind w:left="1.32492065429687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V.3 Přihláška a veškeré její součásti se podávají v českém jazyce.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3262939453125" w:line="240" w:lineRule="auto"/>
        <w:ind w:left="1.32492065429687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V.4 Podání přihlášky není zpoplatněno.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0" w:lineRule="auto"/>
        <w:ind w:left="1.32492065429687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V.5 Přihlášky mohou být podávány výhradně přes přihlašovací formulář uvedený v čl. V.1.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1.1262512207031" w:line="240" w:lineRule="auto"/>
        <w:ind w:left="0"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VI. Termíny a lhůty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40380859375" w:line="243.3808994293213" w:lineRule="auto"/>
        <w:ind w:left="568.3268737792969" w:right="184.306640625" w:hanging="567.001953125"/>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VI.1 V následující tabulce jsou uvedeny termíny a lhůty spojené s podáním přihlášky a konáním  veřejné soutěže:</w:t>
      </w:r>
      <w:r w:rsidDel="00000000" w:rsidR="00000000" w:rsidRPr="00000000">
        <w:rPr>
          <w:rFonts w:ascii="Calibri" w:cs="Calibri" w:eastAsia="Calibri" w:hAnsi="Calibri"/>
          <w:sz w:val="22.080001831054688"/>
          <w:szCs w:val="22.080001831054688"/>
          <w:rtl w:val="0"/>
        </w:rPr>
        <w:br w:type="textWrapping"/>
      </w:r>
      <w:r w:rsidDel="00000000" w:rsidR="00000000" w:rsidRPr="00000000">
        <w:rPr>
          <w:rtl w:val="0"/>
        </w:rPr>
      </w:r>
    </w:p>
    <w:tbl>
      <w:tblPr>
        <w:tblStyle w:val="Table1"/>
        <w:tblW w:w="8759.999084472656" w:type="dxa"/>
        <w:jc w:val="left"/>
        <w:tblInd w:w="544.773712158203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942.400207519531"/>
        <w:gridCol w:w="2817.598876953125"/>
        <w:tblGridChange w:id="0">
          <w:tblGrid>
            <w:gridCol w:w="5942.400207519531"/>
            <w:gridCol w:w="2817.598876953125"/>
          </w:tblGrid>
        </w:tblGridChange>
      </w:tblGrid>
      <w:tr>
        <w:trPr>
          <w:cantSplit w:val="0"/>
          <w:trHeight w:val="66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141441345215" w:lineRule="auto"/>
              <w:ind w:left="698.76220703125" w:right="52.476806640625" w:hanging="579.8085021972656"/>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Vyhlášení soutěže – od tohoto termínu lze vyplňovat a podávat  přihlášky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sz w:val="22.080001831054688"/>
                <w:szCs w:val="22.080001831054688"/>
                <w:rtl w:val="0"/>
              </w:rPr>
              <w:t xml:space="preserve">5</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1</w:t>
            </w:r>
            <w:r w:rsidDel="00000000" w:rsidR="00000000" w:rsidRPr="00000000">
              <w:rPr>
                <w:rFonts w:ascii="Calibri" w:cs="Calibri" w:eastAsia="Calibri" w:hAnsi="Calibri"/>
                <w:sz w:val="22.080001831054688"/>
                <w:szCs w:val="22.080001831054688"/>
                <w:rtl w:val="0"/>
              </w:rPr>
              <w:t xml:space="preserve">0</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202</w:t>
            </w:r>
            <w:r w:rsidDel="00000000" w:rsidR="00000000" w:rsidRPr="00000000">
              <w:rPr>
                <w:rFonts w:ascii="Calibri" w:cs="Calibri" w:eastAsia="Calibri" w:hAnsi="Calibri"/>
                <w:sz w:val="22.080001831054688"/>
                <w:szCs w:val="22.080001831054688"/>
                <w:rtl w:val="0"/>
              </w:rPr>
              <w:t xml:space="preserve">6</w:t>
            </w:r>
            <w:r w:rsidDel="00000000" w:rsidR="00000000" w:rsidRPr="00000000">
              <w:rPr>
                <w:rtl w:val="0"/>
              </w:rPr>
            </w:r>
          </w:p>
        </w:tc>
      </w:tr>
      <w:tr>
        <w:trPr>
          <w:cantSplit w:val="0"/>
          <w:trHeight w:val="39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7472534179687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Konec soutěžní lhůty – do této lhůty musí být přihláška podána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31. 12. 20</w:t>
            </w:r>
            <w:r w:rsidDel="00000000" w:rsidR="00000000" w:rsidRPr="00000000">
              <w:rPr>
                <w:rFonts w:ascii="Calibri" w:cs="Calibri" w:eastAsia="Calibri" w:hAnsi="Calibri"/>
                <w:sz w:val="22.080001831054688"/>
                <w:szCs w:val="22.080001831054688"/>
                <w:rtl w:val="0"/>
              </w:rPr>
              <w:t xml:space="preserve">26</w:t>
            </w:r>
            <w:r w:rsidDel="00000000" w:rsidR="00000000" w:rsidRPr="00000000">
              <w:rPr>
                <w:rtl w:val="0"/>
              </w:rPr>
            </w:r>
          </w:p>
        </w:tc>
      </w:tr>
      <w:tr>
        <w:trPr>
          <w:cantSplit w:val="0"/>
          <w:trHeight w:val="398.4008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7472534179687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Lhůta pro hodnocení návrhů projektů v prvním kole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sz w:val="22.080001831054688"/>
                <w:szCs w:val="22.080001831054688"/>
                <w:rtl w:val="0"/>
              </w:rPr>
              <w:t xml:space="preserve">8. 3. 2027</w:t>
            </w:r>
            <w:r w:rsidDel="00000000" w:rsidR="00000000" w:rsidRPr="00000000">
              <w:rPr>
                <w:rtl w:val="0"/>
              </w:rPr>
            </w:r>
          </w:p>
        </w:tc>
      </w:tr>
      <w:tr>
        <w:trPr>
          <w:cantSplit w:val="0"/>
          <w:trHeight w:val="398.3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7472534179687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Prezentace projektů postupivších z prvního kola na </w:t>
            </w:r>
            <w:r w:rsidDel="00000000" w:rsidR="00000000" w:rsidRPr="00000000">
              <w:rPr>
                <w:rFonts w:ascii="Calibri" w:cs="Calibri" w:eastAsia="Calibri" w:hAnsi="Calibri"/>
                <w:sz w:val="22.080001831054688"/>
                <w:szCs w:val="22.080001831054688"/>
                <w:rtl w:val="0"/>
              </w:rPr>
              <w:t xml:space="preserve">Anifilmu</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sz w:val="22.080001831054688"/>
                <w:szCs w:val="22.080001831054688"/>
                <w:rtl w:val="0"/>
              </w:rPr>
              <w:t xml:space="preserve">4-9</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5. 202</w:t>
            </w:r>
            <w:r w:rsidDel="00000000" w:rsidR="00000000" w:rsidRPr="00000000">
              <w:rPr>
                <w:rFonts w:ascii="Calibri" w:cs="Calibri" w:eastAsia="Calibri" w:hAnsi="Calibri"/>
                <w:sz w:val="22.080001831054688"/>
                <w:szCs w:val="22.080001831054688"/>
                <w:rtl w:val="0"/>
              </w:rPr>
              <w:t xml:space="preserve">7</w:t>
            </w:r>
            <w:r w:rsidDel="00000000" w:rsidR="00000000" w:rsidRPr="00000000">
              <w:rPr>
                <w:rtl w:val="0"/>
              </w:rPr>
            </w:r>
          </w:p>
        </w:tc>
      </w:tr>
      <w:tr>
        <w:trPr>
          <w:cantSplit w:val="0"/>
          <w:trHeight w:val="398.4008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95370483398438"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Vyhlášení výsledků veřejné soutěže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jc w:val="center"/>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sz w:val="22.080001831054688"/>
                <w:szCs w:val="22.080001831054688"/>
                <w:rtl w:val="0"/>
              </w:rPr>
              <w:t xml:space="preserve">4-9. 5. 2027</w:t>
            </w:r>
            <w:r w:rsidDel="00000000" w:rsidR="00000000" w:rsidRPr="00000000">
              <w:rPr>
                <w:rtl w:val="0"/>
              </w:rPr>
            </w:r>
          </w:p>
        </w:tc>
      </w:tr>
      <w:tr>
        <w:trPr>
          <w:cantSplit w:val="0"/>
          <w:trHeight w:val="39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7472534179687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Lhůta pro uzavření smlouvy o poskytnutí finanční podpory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3</w:t>
            </w:r>
            <w:r w:rsidDel="00000000" w:rsidR="00000000" w:rsidRPr="00000000">
              <w:rPr>
                <w:rFonts w:ascii="Calibri" w:cs="Calibri" w:eastAsia="Calibri" w:hAnsi="Calibri"/>
                <w:sz w:val="22.080001831054688"/>
                <w:szCs w:val="22.080001831054688"/>
                <w:rtl w:val="0"/>
              </w:rPr>
              <w:t xml:space="preserve">1</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w:t>
            </w:r>
            <w:r w:rsidDel="00000000" w:rsidR="00000000" w:rsidRPr="00000000">
              <w:rPr>
                <w:rFonts w:ascii="Calibri" w:cs="Calibri" w:eastAsia="Calibri" w:hAnsi="Calibri"/>
                <w:sz w:val="22.080001831054688"/>
                <w:szCs w:val="22.080001831054688"/>
                <w:rtl w:val="0"/>
              </w:rPr>
              <w:t xml:space="preserve">8</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202</w:t>
            </w:r>
            <w:r w:rsidDel="00000000" w:rsidR="00000000" w:rsidRPr="00000000">
              <w:rPr>
                <w:rFonts w:ascii="Calibri" w:cs="Calibri" w:eastAsia="Calibri" w:hAnsi="Calibri"/>
                <w:sz w:val="22.080001831054688"/>
                <w:szCs w:val="22.080001831054688"/>
                <w:rtl w:val="0"/>
              </w:rPr>
              <w:t xml:space="preserve">7</w:t>
            </w:r>
            <w:r w:rsidDel="00000000" w:rsidR="00000000" w:rsidRPr="00000000">
              <w:rPr>
                <w:rtl w:val="0"/>
              </w:rPr>
            </w:r>
          </w:p>
        </w:tc>
      </w:tr>
    </w:tbl>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492065429687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VI.2 V následující tabulce je uveden termín a lhůta spojená s výrobou projektu: </w:t>
        <w:br w:type="textWrapping"/>
      </w:r>
    </w:p>
    <w:tbl>
      <w:tblPr>
        <w:tblStyle w:val="Table2"/>
        <w:tblW w:w="8496.000518798828" w:type="dxa"/>
        <w:jc w:val="left"/>
        <w:tblInd w:w="563.97369384765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50.399932861328"/>
        <w:gridCol w:w="2745.6005859375"/>
        <w:tblGridChange w:id="0">
          <w:tblGrid>
            <w:gridCol w:w="5750.399932861328"/>
            <w:gridCol w:w="2745.6005859375"/>
          </w:tblGrid>
        </w:tblGridChange>
      </w:tblGrid>
      <w:tr>
        <w:trPr>
          <w:cantSplit w:val="0"/>
          <w:trHeight w:val="93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74633789062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Nejzazší termín dokončení projektu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141441345215" w:lineRule="auto"/>
              <w:ind w:left="691.0321044921875" w:right="51.89697265625" w:hanging="563.4674072265625"/>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sz w:val="22.080001831054688"/>
                <w:szCs w:val="22.080001831054688"/>
                <w:rtl w:val="0"/>
              </w:rPr>
              <w:t xml:space="preserve">36</w:t>
            </w:r>
            <w:r w:rsidDel="00000000" w:rsidR="00000000" w:rsidRPr="00000000">
              <w:rPr>
                <w:rFonts w:ascii="Calibri" w:cs="Calibri" w:eastAsia="Calibri" w:hAnsi="Calibri"/>
                <w:i w:val="0"/>
                <w:iCs w:val="0"/>
                <w:smallCaps w:val="0"/>
                <w:strike w:val="0"/>
                <w:color w:val="000000"/>
                <w:sz w:val="22.080001831054688"/>
                <w:szCs w:val="22.080001831054688"/>
                <w:u w:val="none"/>
                <w:vertAlign w:val="baseline"/>
                <w:rtl w:val="0"/>
              </w:rPr>
              <w:t xml:space="preserve"> měsíců </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ode dne uzavření  smlouvy o poskytnutí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6357421875" w:line="240" w:lineRule="auto"/>
              <w:ind w:left="0" w:right="549.263916015625" w:firstLine="0"/>
              <w:jc w:val="righ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finanční podpory</w:t>
            </w:r>
          </w:p>
        </w:tc>
      </w:tr>
    </w:tbl>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112831115723" w:lineRule="auto"/>
        <w:ind w:left="574.2884826660156" w:right="181.61865234375" w:hanging="572.9635620117188"/>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VI.3 Termíny a lhůty uvedené výše mohou být poskytovatelem přiměřeně z důležitých důvodů  upravovány i v průběhu veřejné soutěže, úpravy musí být zájemcům vhodným způsobem  oznámeny.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0157470703125" w:line="240" w:lineRule="auto"/>
        <w:ind w:left="0"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VII. Finanční podpora, její výše a způsob jejího vyplacení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0" w:lineRule="auto"/>
        <w:ind w:left="1.32492065429687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VII.1 Na poskytnutí podpory není právní nárok.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72776794434" w:lineRule="auto"/>
        <w:ind w:left="581.1332702636719" w:right="179.16748046875" w:hanging="579.808349609375"/>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VII.2 O rozdělení finančních prostředků z Grantu mezi jednotlivé projekty rozhodne odborná porota  na základě zhodnocení návrhů projektů v rámci vyhlášené veřejné soutěže.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57470703125" w:line="243.3801555633545" w:lineRule="auto"/>
        <w:ind w:left="581.1332702636719" w:right="179.60693359375" w:hanging="579.808349609375"/>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VII.3 Pro vítězné, resp. vybrané projekty ve veřejné soutěži se předpokládá rozdělit celkem jeden  milion korun českých (dále i jen „</w:t>
      </w: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hodnota Grantu</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3.38072776794434" w:lineRule="auto"/>
        <w:ind w:left="560.1571655273438" w:right="179.896240234375" w:hanging="558.8322448730469"/>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VII.4 Není stanovena maximální částka podpory na jeden projekt ani maximální intenzita podpory na  jeden projekt. Odborná porota má právo rozdělit hodnotu Grantu mezi vybrané projekty dle  svého uvážení. Odborná porota má rovněž právo nerozdělit celou hodnotu Grantu, jakož i právo  poskytnout podporu více vybraným projektům; v případě, že nebude vybrán žádný projekt,  nebude poskytnuta podpora žádnému z přihlášených projektů.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57470703125" w:line="243.38072776794434" w:lineRule="auto"/>
        <w:ind w:left="1.324920654296875" w:right="181.151123046875" w:firstLine="0"/>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VII.5 Finanční podpora bude poskytnuta na základě smlouvy o poskytnutí finanční podpory z Grantu  uzavřené mezi poskytovatelem a vybraným účastníkem – příjemcem (dále i jen „</w:t>
      </w: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smlouva</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21533203125" w:line="240" w:lineRule="auto"/>
        <w:ind w:left="1.32492065429687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VII.6 Finanční podpora projektu bude poskytnuta ve dvou platbách: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72776794434" w:lineRule="auto"/>
        <w:ind w:left="1282.4049377441406" w:right="183.08837890625" w:hanging="714.0780639648438"/>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VII.6.1 50 % finanční podpory bude příjemci vyplaceno bez zbytečného odkladu po uzavření  smlouvy a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05224609375" w:line="243.38072776794434" w:lineRule="auto"/>
        <w:ind w:left="1283.9503479003906" w:right="179.08935546875" w:hanging="715.6234741210938"/>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VII.6.2 50 % finanční podpory bude příjemci vyplaceno bez zbytečného odkladu po prezentaci  dokončeného díla vytvořeného dle vybraného projektu výkonnému výboru  poskytovatele;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05224609375" w:line="243.38075637817383" w:lineRule="auto"/>
        <w:ind w:left="568.5476684570312" w:right="182.28271484375" w:hanging="567.2227478027344"/>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VII.7 Nebude-li dílo dle vybraného projektu dokončeno a/nebo prezentováno výkonnému výboru  poskytovatele </w:t>
      </w:r>
      <w:r w:rsidDel="00000000" w:rsidR="00000000" w:rsidRPr="00000000">
        <w:rPr>
          <w:rFonts w:ascii="Calibri" w:cs="Calibri" w:eastAsia="Calibri" w:hAnsi="Calibri"/>
          <w:i w:val="0"/>
          <w:iCs w:val="0"/>
          <w:smallCaps w:val="0"/>
          <w:strike w:val="0"/>
          <w:color w:val="000000"/>
          <w:sz w:val="22.080001831054688"/>
          <w:szCs w:val="22.080001831054688"/>
          <w:highlight w:val="white"/>
          <w:u w:val="none"/>
          <w:vertAlign w:val="baseline"/>
          <w:rtl w:val="0"/>
        </w:rPr>
        <w:t xml:space="preserve">do </w:t>
      </w:r>
      <w:r w:rsidDel="00000000" w:rsidR="00000000" w:rsidRPr="00000000">
        <w:rPr>
          <w:rFonts w:ascii="Calibri" w:cs="Calibri" w:eastAsia="Calibri" w:hAnsi="Calibri"/>
          <w:sz w:val="22.080001831054688"/>
          <w:szCs w:val="22.080001831054688"/>
          <w:highlight w:val="white"/>
          <w:rtl w:val="0"/>
        </w:rPr>
        <w:t xml:space="preserve">36</w:t>
      </w:r>
      <w:r w:rsidDel="00000000" w:rsidR="00000000" w:rsidRPr="00000000">
        <w:rPr>
          <w:rFonts w:ascii="Calibri" w:cs="Calibri" w:eastAsia="Calibri" w:hAnsi="Calibri"/>
          <w:i w:val="0"/>
          <w:iCs w:val="0"/>
          <w:smallCaps w:val="0"/>
          <w:strike w:val="0"/>
          <w:color w:val="000000"/>
          <w:sz w:val="22.080001831054688"/>
          <w:szCs w:val="22.080001831054688"/>
          <w:highlight w:val="white"/>
          <w:u w:val="none"/>
          <w:vertAlign w:val="baseline"/>
          <w:rtl w:val="0"/>
        </w:rPr>
        <w:t xml:space="preserve"> měsíců od u</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zavření smlouvy, nárok na poskytnutí podpory zpětně zaniká a  příjemce podpory bude povinen na výzvu poskytovatele bezodkladně vrátit již poskytnutou část  finanční podpory na účet poskytovatele; podrobnosti stanoví smlouva.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01605224609375" w:line="240" w:lineRule="auto"/>
        <w:ind w:left="0"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VIII. Smlouva o poskytnutí finanční podpory z Grantu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40380859375" w:line="240" w:lineRule="auto"/>
        <w:ind w:left="1.32492065429687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VIII.1 Uzavření smlouvy je podmínkou pro vyplacení finanční podpory z Grantu.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12637329101562" w:line="240" w:lineRule="auto"/>
        <w:ind w:left="0" w:right="239.320068359375" w:firstLine="0"/>
        <w:jc w:val="righ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141441345215" w:lineRule="auto"/>
        <w:ind w:left="568.3268737792969" w:right="180.50048828125" w:hanging="567.001953125"/>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VIII.2 Návrh smlouvy předloží poskytovatel příjemci podpory k akceptaci po vyhlášení výsledků  veřejné soutěže.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0" w:lineRule="auto"/>
        <w:ind w:left="1.32492065429687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VIII.3 Smlouva bude obsahovat zejména tato ujednání: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708984375" w:line="243.38141441345215" w:lineRule="auto"/>
        <w:ind w:left="1277.1055603027344" w:right="179.77294921875" w:hanging="708.7786865234375"/>
        <w:jc w:val="both"/>
        <w:rPr>
          <w:rFonts w:ascii="Calibri" w:cs="Calibri" w:eastAsia="Calibri" w:hAnsi="Calibri"/>
          <w:i w:val="1"/>
          <w:iCs w:val="1"/>
          <w:sz w:val="22.080001831054688"/>
          <w:szCs w:val="22.080001831054688"/>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VIII.3.1 Po</w:t>
      </w:r>
      <w:r w:rsidDel="00000000" w:rsidR="00000000" w:rsidRPr="00000000">
        <w:rPr>
          <w:rFonts w:ascii="Calibri" w:cs="Calibri" w:eastAsia="Calibri" w:hAnsi="Calibri"/>
          <w:sz w:val="22.080001831054688"/>
          <w:szCs w:val="22.080001831054688"/>
          <w:rtl w:val="0"/>
        </w:rPr>
        <w:t xml:space="preserve">vinnost příjemce uvádět loga Nadace PPF a Grantu Českého obzoru v úvodních i závěrečných titulcích díla, jakož i na veškerých tiskových materiálech náležejících k prezentaci díla veřejnosti. Dále povinnost příjemce uvést v závěrečných titulcích díla, text následujícího znění: </w:t>
      </w:r>
      <w:r w:rsidDel="00000000" w:rsidR="00000000" w:rsidRPr="00000000">
        <w:rPr>
          <w:rFonts w:ascii="Calibri" w:cs="Calibri" w:eastAsia="Calibri" w:hAnsi="Calibri"/>
          <w:i w:val="1"/>
          <w:iCs w:val="1"/>
          <w:sz w:val="22.080001831054688"/>
          <w:szCs w:val="22.080001831054688"/>
          <w:rtl w:val="0"/>
        </w:rPr>
        <w:t xml:space="preserve">„Film vznikl za přispění Grantu Českého obzoru za podpory Nadace PPF“.</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708984375" w:line="243.38141441345215" w:lineRule="auto"/>
        <w:ind w:left="1277.1055603027344" w:right="179.77294921875" w:hanging="708.7786865234375"/>
        <w:jc w:val="both"/>
        <w:rPr>
          <w:rFonts w:ascii="Calibri" w:cs="Calibri" w:eastAsia="Calibri" w:hAnsi="Calibri"/>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3.38141441345215" w:lineRule="auto"/>
        <w:ind w:left="1277.5471496582031" w:right="180.966796875" w:hanging="709.2202758789062"/>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VIII.3.2 Poskytnutí oprávnění Nadaci PPF k informování veřejnosti o tom, že Nadace PPF  finančně podpořila vznik krátkometrážního animovaného filmu vybraného odbornou  porotou formou grantu.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3.38141441345215" w:lineRule="auto"/>
        <w:ind w:left="1282.4049377441406" w:right="181.18896484375" w:hanging="714.0780639648438"/>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VIII.3.3 Závazek příjemce podpory k účasti v soutěži Český obzor na nejbližším MFAF ANIFILM  s hotovým dílem vytvořeným dle projektu.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3.38141441345215" w:lineRule="auto"/>
        <w:ind w:left="1277.3265075683594" w:right="184.051513671875" w:hanging="708.9996337890625"/>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VIII.3.4 Pravidla pro kontrolu nakládání s poskytnutou finanční podporou poskytovatelem k  využití této podpory výhradně na výrobu vybraného projektu.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216552734375" w:line="243.38141441345215" w:lineRule="auto"/>
        <w:ind w:left="568.5476684570312" w:right="179.453125" w:hanging="567.2227478027344"/>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VIII.4 Poskytovatel si vyhrazuje právo stanovit v obsahu smlouvy další podmínky nejen pro vyplacení  finanční podpory.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3.38141441345215" w:lineRule="auto"/>
        <w:ind w:left="568.5476684570312" w:right="183.060302734375" w:hanging="567.2227478027344"/>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VIII.5 Příjemce podpory je povinen předložit výkonnému výboru poskytovatele vyúčtování poskytnuté  finanční podpory v termínu stanoveném smlouvou.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0157470703125" w:line="240" w:lineRule="auto"/>
        <w:ind w:left="12.806396484375"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IX. Výběrová komise, odborná porota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1555633545" w:lineRule="auto"/>
        <w:ind w:left="569.2100524902344" w:right="181.3916015625" w:hanging="553.0915832519531"/>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IX.1 Na hodnocení projektů se podílí výběrová komise a odborná porota (dále společně také i jen  „</w:t>
      </w: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orgány grantu</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způsobem popsaným níže.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0" w:lineRule="auto"/>
        <w:ind w:left="16.1184692382812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IX.2 Sestavením orgánů grantu je pověřen výkonný výbor poskytovatele.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72776794434" w:lineRule="auto"/>
        <w:ind w:left="574.0676879882812" w:right="182.60498046875" w:hanging="557.94921875"/>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IX.3 Členy výběrové komise tvoří organizátoři MFAF A</w:t>
      </w:r>
      <w:r w:rsidDel="00000000" w:rsidR="00000000" w:rsidRPr="00000000">
        <w:rPr>
          <w:rFonts w:ascii="Calibri" w:cs="Calibri" w:eastAsia="Calibri" w:hAnsi="Calibri"/>
          <w:sz w:val="22.080001831054688"/>
          <w:szCs w:val="22.080001831054688"/>
          <w:rtl w:val="0"/>
        </w:rPr>
        <w:t xml:space="preserve">nifilm</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zástupci profesních organizací a  profesionálové z oblasti audiovize se zvláštním zřetelem k animované tvorbě a další odborníci  z oblasti filmové a jiné tvorby. Počet členů výběrové komise je pět.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57470703125" w:line="243.38072776794434" w:lineRule="auto"/>
        <w:ind w:left="560.1571655273438" w:right="181.5283203125" w:hanging="544.0386962890625"/>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IX.4 Členy odborné poroty tvoří organizátoři MFAF </w:t>
      </w:r>
      <w:r w:rsidDel="00000000" w:rsidR="00000000" w:rsidRPr="00000000">
        <w:rPr>
          <w:rFonts w:ascii="Calibri" w:cs="Calibri" w:eastAsia="Calibri" w:hAnsi="Calibri"/>
          <w:sz w:val="22.080001831054688"/>
          <w:szCs w:val="22.080001831054688"/>
          <w:rtl w:val="0"/>
        </w:rPr>
        <w:t xml:space="preserve">Anifilm</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zástupci Nadace PPF a profesionálové z  oblasti audiovize se zvláštním zřetelem k animované tvorbě a další odborníci z oblasti filmové a  jiné tvorby. Počet členů odborné poroty je pět.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57470703125" w:line="240" w:lineRule="auto"/>
        <w:ind w:left="16.1184692382812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IX.5 Členové odborné poroty mohou být zároveň i členy výběrové komise.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58471679688" w:lineRule="auto"/>
        <w:ind w:left="574.2884826660156" w:right="180.44921875" w:hanging="558.1700134277344"/>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IX.6 Žádný z členů některého z orgánů grantu se nesmí žádným způsobem (smluvně či fakticky)  podílet na výrobě návrhu projektu, samotného projektu či díla. V případě porušení tohoto  ustanovení bude přihláška spolu s návrhem projektu vyřazena z veřejné soutěže a v případě, že  k takovému porušení dojde po uzavření smlouvy o poskytnutí podpory, je poskytovatel  oprávněn od této smlouvy odstoupit.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21624755859375" w:line="243.38072776794434" w:lineRule="auto"/>
        <w:ind w:left="16.11846923828125" w:right="181.373291015625" w:firstLine="0"/>
        <w:jc w:val="center"/>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IX.7 Členové orgánů grantu jsou oprávněni klást k obdrženým přihláškám doplňující informace a  umožnit jejich dovysvětlení či dílčí úpravy, a to i po skončení lhůty pro podávání přihlášek.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01605224609375" w:line="240" w:lineRule="auto"/>
        <w:ind w:left="1.1041259765625"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X. Hodnocení návrhů projektů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72776794434" w:lineRule="auto"/>
        <w:ind w:left="568.3268737792969" w:right="182.132568359375" w:hanging="565.6771850585938"/>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X.1 U návrhů projektů splňujících podmínky veřejné soutěže se provádí hodnocení návrhů projektů  ve dvou kolech.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05224609375" w:line="243.3808708190918" w:lineRule="auto"/>
        <w:ind w:left="560.1571655273438" w:right="181.5380859375" w:hanging="557.5074768066406"/>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X.2 V prvním kole vybere výběrová komise až 10 projektů postupujících do druhého kola, a to na  základě důkladného posouzení návrhů projektů, jakož i dalších údajů vyplývajících z přihlášky a  jejích příloh.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05224609375" w:line="243.3808994293213" w:lineRule="auto"/>
        <w:ind w:left="581.1332702636719" w:right="181.202392578125" w:hanging="578.4835815429688"/>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X.3 O výsledcích prvního kola bude výběrová komise informovat veškeré přihlášené účastníky  písemně prostřednictvím e-mailu.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61579895019531" w:line="240" w:lineRule="auto"/>
        <w:ind w:left="0" w:right="239.320068359375" w:firstLine="0"/>
        <w:jc w:val="righ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141441345215" w:lineRule="auto"/>
        <w:ind w:left="574.2884826660156" w:right="179.5361328125" w:hanging="571.6387939453125"/>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X.4 Druhé kolo veřejné soutěže představuje tzv. pitching. Pitchingem se rozumí veřejná prezentace  projektu v délce 15 minut, z čehož max</w:t>
      </w:r>
      <w:r w:rsidDel="00000000" w:rsidR="00000000" w:rsidRPr="00000000">
        <w:rPr>
          <w:rFonts w:ascii="Calibri" w:cs="Calibri" w:eastAsia="Calibri" w:hAnsi="Calibri"/>
          <w:sz w:val="22.080001831054688"/>
          <w:szCs w:val="22.080001831054688"/>
          <w:rtl w:val="0"/>
        </w:rPr>
        <w:t xml:space="preserve">. </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10 minut je vyhrazeno na prezentaci vlastního projektu před  odbornou porotou a publikem a 5 minut na následné dotazy odborné poroty, případně publika.  Každý projekt musí být prezentován (zastoupen) alespoň jedním z autorů a producentem.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0" w:lineRule="auto"/>
        <w:ind w:left="2.64968872070312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X.5 Pitching se uskuteční na MFAF </w:t>
      </w:r>
      <w:r w:rsidDel="00000000" w:rsidR="00000000" w:rsidRPr="00000000">
        <w:rPr>
          <w:rFonts w:ascii="Calibri" w:cs="Calibri" w:eastAsia="Calibri" w:hAnsi="Calibri"/>
          <w:sz w:val="22.080001831054688"/>
          <w:szCs w:val="22.080001831054688"/>
          <w:rtl w:val="0"/>
        </w:rPr>
        <w:t xml:space="preserve">Anifilm</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202</w:t>
      </w:r>
      <w:r w:rsidDel="00000000" w:rsidR="00000000" w:rsidRPr="00000000">
        <w:rPr>
          <w:rFonts w:ascii="Calibri" w:cs="Calibri" w:eastAsia="Calibri" w:hAnsi="Calibri"/>
          <w:sz w:val="22.080001831054688"/>
          <w:szCs w:val="22.080001831054688"/>
          <w:rtl w:val="0"/>
        </w:rPr>
        <w:t xml:space="preserve">7</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708984375" w:line="243.38141441345215" w:lineRule="auto"/>
        <w:ind w:left="581.1332702636719" w:right="180.9130859375" w:hanging="578.4835815429688"/>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X.6 Účast na pitchingu je nezbytnou podmínkou pro poskytnutí podpory z grantu. Pozvánku na  pitching obdrží účastníci, kteří postoupili z prvního kola nejpozději s vyrozuměním o výsledcích  prvního kola soutěže.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3.38141441345215" w:lineRule="auto"/>
        <w:ind w:left="574.0676879882812" w:right="181.9287109375" w:hanging="571.4179992675781"/>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X.7 Po veřejné prezentaci všech projektů, které byly vybrány z prvního kola soutěže, vybere odborná  porota projekty, kterým bude za podmínky uzavření smlouvy poskytnuta finanční podpora  z grantu.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2.29491233825684" w:lineRule="auto"/>
        <w:ind w:left="568.5476684570312" w:right="178.375244140625" w:hanging="565.8979797363281"/>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X.8 Orgány grantu jednotlivé projekty hodnotí formou společné rozpravy, přičemž mezi hodnotící  kritéria patří zejména kvalita projektu (jasné vymezení cíle, realizační harmonogram, scénář,  storyboard či animatik, vizuální koncepce, …), přínos pro obor, inovativnost, kredibilita žadatele,  rozpočet projektu, strukturu a přiměřenost nákladů, jakož i schopnost zajistit vícezdrojové  financování. Při svém rozhodnutí však nejsou vázáni žádnými pevně stanovenými kritérii.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9.01611328125" w:line="240" w:lineRule="auto"/>
        <w:ind w:left="1.1041259765625" w:right="0" w:firstLine="0"/>
        <w:jc w:val="left"/>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XI. Prohlášení poskytovatele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67054748535" w:lineRule="auto"/>
        <w:ind w:left="565.235595703125" w:right="176.341552734375" w:hanging="562.5859069824219"/>
        <w:jc w:val="both"/>
        <w:rPr>
          <w:rFonts w:ascii="Calibri" w:cs="Calibri" w:eastAsia="Calibri" w:hAnsi="Calibri"/>
          <w:sz w:val="22.080001831054688"/>
          <w:szCs w:val="22.080001831054688"/>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XI.1 Poskytovatel se zavazuje, že bude respektovat a chránit autorská práva účastníků veřejné  soutěže, zejména učiní preventivní opatření směřující k tomu, aby poskytnuté projekty nebyly  neoprávněně šířeny nebo rozmnožovány. Za tím účelem poskytovatel zajistí přístup k projektům  pouze osobám, jejichž přístup je nutný k jejich výběru a hodnocení (zejména členům výběrové  komise a odborné poroty). Tyto osoby zároveň zaváže k mlčenlivosti o všech skutečnostech,  které se v souvislosti se svou činností pro poskytovatele dozvěděly, a k tomu, že s hodnocenými  projekty nebudou, s výjimkou jejich hodnocení, jakkoli nakládat a že budou postupovat tak, aby  žádná nepovolaná osoba neměla příležitost se s projektem seznámit, případně s ním  neoprávněně nakládat, a to až do veřejné prezentace. </w:t>
      </w: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67054748535" w:lineRule="auto"/>
        <w:ind w:left="565.235595703125" w:right="176.341552734375" w:hanging="562.5859069824219"/>
        <w:jc w:val="both"/>
        <w:rPr>
          <w:rFonts w:ascii="Calibri" w:cs="Calibri" w:eastAsia="Calibri" w:hAnsi="Calibri"/>
          <w:b w:val="1"/>
          <w:bCs w:val="1"/>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80001831054688"/>
          <w:szCs w:val="22.080001831054688"/>
          <w:u w:val="none"/>
          <w:shd w:fill="auto" w:val="clear"/>
          <w:vertAlign w:val="baseline"/>
          <w:rtl w:val="0"/>
        </w:rPr>
        <w:t xml:space="preserve">XII. Závěrečná ustanovení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72776794434" w:lineRule="auto"/>
        <w:ind w:left="573.4051513671875" w:right="180.89599609375" w:hanging="570.7554626464844"/>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XII.1 Přihlášením se do veřejné soutěže vyslovuje přihlašovatel souhlas s těmito pravidly veřejné  soutěže.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57470703125" w:line="240" w:lineRule="auto"/>
        <w:ind w:left="2.64968872070312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XII.2 Není možné žádat o finanční podporu opakovaně na již jednou </w:t>
      </w:r>
      <w:r w:rsidDel="00000000" w:rsidR="00000000" w:rsidRPr="00000000">
        <w:rPr>
          <w:rFonts w:ascii="Calibri" w:cs="Calibri" w:eastAsia="Calibri" w:hAnsi="Calibri"/>
          <w:sz w:val="22.080001831054688"/>
          <w:szCs w:val="22.080001831054688"/>
          <w:rtl w:val="0"/>
        </w:rPr>
        <w:t xml:space="preserve">podpořený</w:t>
      </w: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 projekt.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1555633545" w:lineRule="auto"/>
        <w:ind w:left="578.9251708984375" w:right="182.703857421875" w:hanging="576.2754821777344"/>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XII.3 Poskytovatel si vyhrazuje právo z důležitých důvodů doplnit či upravit tato pravidla soutěže, a to  i v jejím průběhu, změny budou zájemcům vhodným způsobem oznámeny.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357421875" w:line="243.38072776794434" w:lineRule="auto"/>
        <w:ind w:left="2.649688720703125" w:right="178.3056640625" w:firstLine="0"/>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XII.4 Poskytovatel si dále vyhrazuje právo veřejnou soutěž zrušit i bez uvedení důvodu, aniž by byl  vybrán kterýkoli projekt či aniž by došlo k uzavření smlouvy s kterýmkoli účastníkem.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21624755859375" w:line="240" w:lineRule="auto"/>
        <w:ind w:left="2.649688720703125" w:right="0" w:firstLine="0"/>
        <w:jc w:val="left"/>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XII.5 Poskytovatel si rovněž vyhrazuje právo nevybrat žádný z projektů.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243.38072776794434" w:lineRule="auto"/>
        <w:ind w:left="568.3268737792969" w:right="181.0400390625" w:hanging="565.6771850585938"/>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XII.6 Účastníci nemají nárok na jakoukoli náhradu svých nákladů vynaložených v souvislosti se svou  účastí ve veřejné soutěži ani případné újmy, která by jim mohla v souvislosti s účastí v soutěži  vzniknout.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1605224609375" w:line="243.38072776794434" w:lineRule="auto"/>
        <w:ind w:left="2.649688720703125" w:right="181.2060546875" w:firstLine="0"/>
        <w:jc w:val="both"/>
        <w:rPr>
          <w:rFonts w:ascii="Calibri" w:cs="Calibri" w:eastAsia="Calibri" w:hAnsi="Calibri"/>
          <w:i w:val="0"/>
          <w:iCs w:val="0"/>
          <w:smallCaps w:val="0"/>
          <w:strike w:val="0"/>
          <w:color w:val="000000"/>
          <w:sz w:val="22.080001831054688"/>
          <w:szCs w:val="22.080001831054688"/>
          <w:u w:val="none"/>
          <w:shd w:fill="auto" w:val="clear"/>
          <w:vertAlign w:val="baseline"/>
        </w:rPr>
      </w:pPr>
      <w:r w:rsidDel="00000000" w:rsidR="00000000" w:rsidRPr="00000000">
        <w:rPr>
          <w:rFonts w:ascii="Calibri" w:cs="Calibri" w:eastAsia="Calibri" w:hAnsi="Calibri"/>
          <w:i w:val="0"/>
          <w:iCs w:val="0"/>
          <w:smallCaps w:val="0"/>
          <w:strike w:val="0"/>
          <w:color w:val="000000"/>
          <w:sz w:val="22.080001831054688"/>
          <w:szCs w:val="22.080001831054688"/>
          <w:u w:val="none"/>
          <w:shd w:fill="auto" w:val="clear"/>
          <w:vertAlign w:val="baseline"/>
          <w:rtl w:val="0"/>
        </w:rPr>
        <w:t xml:space="preserve">XII.7 Veškerá práva a povinnosti neupravená v těchto pravidlech se řídí příslušnými obecně závaznými  právními předpisy, zejména § 1772 a násl. zákona č. 89/2012 Sb., občanského zákoníku.</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0161743164062" w:line="240" w:lineRule="auto"/>
        <w:ind w:left="0" w:right="239.320068359375" w:firstLine="0"/>
        <w:jc w:val="righ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sectPr>
      <w:headerReference r:id="rId9" w:type="first"/>
      <w:footerReference r:id="rId10" w:type="default"/>
      <w:footerReference r:id="rId11" w:type="first"/>
      <w:pgSz w:h="16820" w:w="11900" w:orient="portrait"/>
      <w:pgMar w:bottom="765.599365234375" w:top="1415.999755859375" w:left="1428.0262756347656" w:right="1171.201171875"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rPr/>
    </w:pPr>
    <w:r w:rsidDel="00000000" w:rsidR="00000000" w:rsidRPr="00000000">
      <w:rPr>
        <w:rtl w:val="0"/>
      </w:rPr>
      <w:tab/>
    </w:r>
  </w:p>
  <w:p w:rsidR="00000000" w:rsidDel="00000000" w:rsidP="00000000" w:rsidRDefault="00000000" w:rsidRPr="00000000" w14:paraId="0000009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anifilm.cz/cs/grant/" TargetMode="External"/><Relationship Id="rId7" Type="http://schemas.openxmlformats.org/officeDocument/2006/relationships/hyperlink" Target="https://vp.eventival.com/anifilm/grantco2024" TargetMode="External"/><Relationship Id="rId8" Type="http://schemas.openxmlformats.org/officeDocument/2006/relationships/hyperlink" Target="https://vp.eventival.com/anifilm/grantco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